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53" w:rsidRPr="00F754D1" w:rsidRDefault="001F7B53" w:rsidP="001F7B53">
      <w:pPr>
        <w:jc w:val="center"/>
        <w:rPr>
          <w:b/>
          <w:sz w:val="36"/>
          <w:szCs w:val="32"/>
        </w:rPr>
      </w:pPr>
      <w:r w:rsidRPr="00F754D1">
        <w:rPr>
          <w:b/>
          <w:noProof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0260AE49" wp14:editId="520ACAB6">
            <wp:simplePos x="0" y="0"/>
            <wp:positionH relativeFrom="column">
              <wp:posOffset>831215</wp:posOffset>
            </wp:positionH>
            <wp:positionV relativeFrom="paragraph">
              <wp:posOffset>-139065</wp:posOffset>
            </wp:positionV>
            <wp:extent cx="1390650" cy="1047750"/>
            <wp:effectExtent l="19050" t="0" r="0" b="0"/>
            <wp:wrapSquare wrapText="bothSides"/>
            <wp:docPr id="1" name="Рисунок 1" descr="C:\Documents and Settings\Учитель\Мои документы\Мои рисунки\Книга\гон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Мои рисунки\Книга\гон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4D1">
        <w:rPr>
          <w:b/>
          <w:sz w:val="36"/>
          <w:szCs w:val="32"/>
        </w:rPr>
        <w:t>СОВЕТУЕМ ПРОЧИТАТЬ ЛЕТОМ</w:t>
      </w:r>
    </w:p>
    <w:p w:rsidR="001F7B53" w:rsidRPr="00F754D1" w:rsidRDefault="001F7B53" w:rsidP="001F7B53">
      <w:pPr>
        <w:jc w:val="center"/>
        <w:rPr>
          <w:b/>
          <w:sz w:val="36"/>
          <w:szCs w:val="32"/>
        </w:rPr>
      </w:pPr>
      <w:r w:rsidRPr="00F754D1">
        <w:rPr>
          <w:b/>
          <w:sz w:val="36"/>
          <w:szCs w:val="32"/>
        </w:rPr>
        <w:t>БУДУЩИМ ПЯТИКЛАССНИКАМ</w:t>
      </w:r>
    </w:p>
    <w:p w:rsidR="001F7B53" w:rsidRDefault="001F7B53" w:rsidP="001F7B53">
      <w:pPr>
        <w:rPr>
          <w:b/>
          <w:sz w:val="32"/>
          <w:szCs w:val="32"/>
        </w:rPr>
      </w:pP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Мифы народов мира.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А.С. Пушкин. «Руслан и Людмила».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А. Погорельский. «Черная курица, или Подземные жители».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</w:rPr>
      </w:pPr>
      <w:r w:rsidRPr="00F754D1">
        <w:rPr>
          <w:rFonts w:asciiTheme="minorHAnsi" w:eastAsia="Times New Roman" w:hAnsiTheme="minorHAnsi" w:cstheme="minorHAnsi"/>
          <w:sz w:val="32"/>
          <w:szCs w:val="28"/>
        </w:rPr>
        <w:t xml:space="preserve"> Н.В. Гоголь. «Вечера на хуторе близ Диканьки»</w:t>
      </w:r>
      <w:proofErr w:type="gramStart"/>
      <w:r w:rsidRPr="00F754D1">
        <w:rPr>
          <w:rFonts w:asciiTheme="minorHAnsi" w:eastAsia="Times New Roman" w:hAnsiTheme="minorHAnsi" w:cstheme="minorHAnsi"/>
          <w:sz w:val="32"/>
          <w:szCs w:val="28"/>
        </w:rPr>
        <w:t>.«</w:t>
      </w:r>
      <w:proofErr w:type="gramEnd"/>
      <w:r w:rsidRPr="00F754D1">
        <w:rPr>
          <w:rFonts w:asciiTheme="minorHAnsi" w:eastAsia="Times New Roman" w:hAnsiTheme="minorHAnsi" w:cstheme="minorHAnsi"/>
          <w:sz w:val="32"/>
          <w:szCs w:val="28"/>
        </w:rPr>
        <w:t>Ночь перед Рождеством». «Майская ночь, или Утопленница». «Заколдованное место».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В.Ф. Одоевский. «Городок в табакерке».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И.А. Бунин. «Детство». «Сказка». «Лапти».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И.С. Шмелев. «На Святой».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В.Г. Короленко. «Дети подземелья».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</w:rPr>
      </w:pPr>
      <w:r w:rsidRPr="00F754D1">
        <w:rPr>
          <w:rFonts w:asciiTheme="minorHAnsi" w:eastAsia="Times New Roman" w:hAnsiTheme="minorHAnsi" w:cstheme="minorHAnsi"/>
          <w:sz w:val="32"/>
          <w:szCs w:val="28"/>
        </w:rPr>
        <w:t xml:space="preserve"> К.Г. Паустовский. «Теплый хлеб». «Мещерская сторона».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А.М. Ремизов. Сказки.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М.М. Зощенко. «Великие путешественники».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В.П. Астафьев. «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Васюткино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озеро». «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Белогрудка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Кир Булычев. «Заповедник сказок».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А.И. Куприн. «Мой полет». «Чудесный доктор». «Белый пудель». «Синяя звезда».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Ю.К.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Олеша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. «Три толстяка».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В.П. Катаев. «Сын полка».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Д. Дефо «Робинзон Крузо».</w:t>
      </w:r>
      <w:bookmarkStart w:id="0" w:name="_GoBack"/>
      <w:bookmarkEnd w:id="0"/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М. Твен. «Приключения Тома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Сойера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». «Приключения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Гекльберри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Финна».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П. Траверс. «Мери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Поппинс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А. Линдгрен. «Приключения Эмиля из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Леннеберги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». «Приключения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Калле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Блумквиста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К. Чуковский. «Серебряный герб».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А.П.Чехов. «Лошадиная фамилия». «Пересолил». «Налим».</w:t>
      </w:r>
    </w:p>
    <w:p w:rsidR="001F7B53" w:rsidRPr="00F754D1" w:rsidRDefault="001F7B53" w:rsidP="001F7B53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 Рассказы о животных. О. Перовская. Е.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Чарушин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. Э. </w:t>
      </w:r>
      <w:proofErr w:type="spellStart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Сетон</w:t>
      </w:r>
      <w:proofErr w:type="spellEnd"/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 xml:space="preserve">–Томпсон. </w:t>
      </w:r>
    </w:p>
    <w:p w:rsidR="001F7B53" w:rsidRPr="00F754D1" w:rsidRDefault="001F7B53" w:rsidP="001F7B53">
      <w:pPr>
        <w:pStyle w:val="a5"/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  <w:r w:rsidRPr="00F754D1">
        <w:rPr>
          <w:rFonts w:asciiTheme="minorHAnsi" w:eastAsia="Times New Roman" w:hAnsiTheme="minorHAnsi" w:cstheme="minorHAnsi"/>
          <w:sz w:val="32"/>
          <w:szCs w:val="28"/>
          <w:lang w:eastAsia="ru-RU"/>
        </w:rPr>
        <w:t>Дж. Даррелл.</w:t>
      </w:r>
    </w:p>
    <w:p w:rsidR="001F7B53" w:rsidRPr="00F754D1" w:rsidRDefault="001F7B53" w:rsidP="001F7B53">
      <w:pPr>
        <w:pStyle w:val="a5"/>
        <w:spacing w:before="30" w:after="30" w:line="240" w:lineRule="auto"/>
        <w:rPr>
          <w:rFonts w:asciiTheme="minorHAnsi" w:eastAsia="Times New Roman" w:hAnsiTheme="minorHAnsi" w:cstheme="minorHAnsi"/>
          <w:sz w:val="32"/>
          <w:szCs w:val="28"/>
          <w:lang w:eastAsia="ru-RU"/>
        </w:rPr>
      </w:pPr>
    </w:p>
    <w:p w:rsidR="001F2B02" w:rsidRPr="00F754D1" w:rsidRDefault="001F7B53" w:rsidP="001F7B53">
      <w:pPr>
        <w:pStyle w:val="a5"/>
        <w:spacing w:before="30" w:after="30" w:line="240" w:lineRule="auto"/>
        <w:jc w:val="center"/>
        <w:rPr>
          <w:rFonts w:asciiTheme="minorHAnsi" w:hAnsiTheme="minorHAnsi" w:cstheme="minorHAnsi"/>
          <w:sz w:val="24"/>
        </w:rPr>
      </w:pPr>
      <w:r w:rsidRPr="00F754D1">
        <w:rPr>
          <w:rFonts w:asciiTheme="minorHAnsi" w:eastAsia="Times New Roman" w:hAnsiTheme="minorHAnsi" w:cstheme="minorHAnsi"/>
          <w:b/>
          <w:i/>
          <w:sz w:val="32"/>
          <w:szCs w:val="28"/>
          <w:lang w:eastAsia="ru-RU"/>
        </w:rPr>
        <w:t>Приятного времяпрепровождения!</w:t>
      </w:r>
    </w:p>
    <w:sectPr w:rsidR="001F2B02" w:rsidRPr="00F754D1" w:rsidSect="001F7B5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7DF8"/>
    <w:multiLevelType w:val="hybridMultilevel"/>
    <w:tmpl w:val="B9AE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B53"/>
    <w:rsid w:val="001F2B02"/>
    <w:rsid w:val="001F7B53"/>
    <w:rsid w:val="00F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7B5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1004</Characters>
  <Application>Microsoft Office Word</Application>
  <DocSecurity>0</DocSecurity>
  <Lines>8</Lines>
  <Paragraphs>2</Paragraphs>
  <ScaleCrop>false</ScaleCrop>
  <Company>МОУСОШ № 61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4</cp:revision>
  <dcterms:created xsi:type="dcterms:W3CDTF">2011-04-22T10:13:00Z</dcterms:created>
  <dcterms:modified xsi:type="dcterms:W3CDTF">2019-05-24T16:37:00Z</dcterms:modified>
</cp:coreProperties>
</file>